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FCB4AB" w14:textId="77777777" w:rsidR="00BA7158" w:rsidRPr="00BA7158" w:rsidRDefault="00BA7158" w:rsidP="00BA7158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333333"/>
          <w:sz w:val="21"/>
          <w:szCs w:val="21"/>
        </w:rPr>
      </w:pPr>
      <w:r w:rsidRPr="00BA7158">
        <w:rPr>
          <w:rFonts w:ascii="Arial" w:eastAsia="Times New Roman" w:hAnsi="Arial" w:cs="Arial"/>
          <w:b/>
          <w:bCs/>
          <w:color w:val="333333"/>
          <w:sz w:val="21"/>
          <w:szCs w:val="21"/>
        </w:rPr>
        <w:fldChar w:fldCharType="begin"/>
      </w:r>
      <w:r w:rsidRPr="00BA7158">
        <w:rPr>
          <w:rFonts w:ascii="Arial" w:eastAsia="Times New Roman" w:hAnsi="Arial" w:cs="Arial"/>
          <w:b/>
          <w:bCs/>
          <w:color w:val="333333"/>
          <w:sz w:val="21"/>
          <w:szCs w:val="21"/>
        </w:rPr>
        <w:instrText xml:space="preserve"> HYPERLINK "https://ezp.waldenulibrary.org/login?url=http://search.ebscohost.com/login.aspx?direct=true&amp;site=eds-live&amp;scope=site&amp;db=sih&amp;AN=134052950" </w:instrText>
      </w:r>
      <w:r w:rsidRPr="00BA7158">
        <w:rPr>
          <w:rFonts w:ascii="Arial" w:eastAsia="Times New Roman" w:hAnsi="Arial" w:cs="Arial"/>
          <w:b/>
          <w:bCs/>
          <w:color w:val="333333"/>
          <w:sz w:val="21"/>
          <w:szCs w:val="21"/>
        </w:rPr>
        <w:fldChar w:fldCharType="separate"/>
      </w:r>
      <w:r w:rsidRPr="00BA7158">
        <w:rPr>
          <w:rFonts w:ascii="Arial" w:eastAsia="Times New Roman" w:hAnsi="Arial" w:cs="Arial"/>
          <w:color w:val="265986"/>
          <w:sz w:val="21"/>
          <w:szCs w:val="21"/>
          <w:u w:val="single"/>
        </w:rPr>
        <w:t>Multiracial Identity, Color</w:t>
      </w:r>
      <w:r w:rsidRPr="00BA7158">
        <w:rPr>
          <w:rFonts w:ascii="Cambria Math" w:eastAsia="Times New Roman" w:hAnsi="Cambria Math" w:cs="Cambria Math"/>
          <w:color w:val="265986"/>
          <w:sz w:val="21"/>
          <w:szCs w:val="21"/>
          <w:u w:val="single"/>
        </w:rPr>
        <w:t>‐</w:t>
      </w:r>
      <w:r w:rsidRPr="00BA7158">
        <w:rPr>
          <w:rFonts w:ascii="Arial" w:eastAsia="Times New Roman" w:hAnsi="Arial" w:cs="Arial"/>
          <w:color w:val="265986"/>
          <w:sz w:val="21"/>
          <w:szCs w:val="21"/>
          <w:u w:val="single"/>
        </w:rPr>
        <w:t>Blind Racial Ideology, and Discrimination: Professional Counseling Implications.</w:t>
      </w:r>
      <w:r w:rsidRPr="00BA7158">
        <w:rPr>
          <w:rFonts w:ascii="Arial" w:eastAsia="Times New Roman" w:hAnsi="Arial" w:cs="Arial"/>
          <w:b/>
          <w:bCs/>
          <w:color w:val="333333"/>
          <w:sz w:val="21"/>
          <w:szCs w:val="21"/>
        </w:rPr>
        <w:fldChar w:fldCharType="end"/>
      </w:r>
    </w:p>
    <w:p w14:paraId="35AC07B2" w14:textId="77777777" w:rsidR="00BA7158" w:rsidRPr="00BA7158" w:rsidRDefault="00BA7158" w:rsidP="00BA71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BA7158">
        <w:rPr>
          <w:rFonts w:ascii="Arial" w:eastAsia="Times New Roman" w:hAnsi="Arial" w:cs="Arial"/>
          <w:color w:val="333333"/>
          <w:sz w:val="18"/>
          <w:szCs w:val="18"/>
        </w:rPr>
        <w:t>Journal of Counseling &amp; Development. Jan2019, Vol. 97 Issue 1, p75-85. 11p. 3 Charts.</w:t>
      </w:r>
    </w:p>
    <w:p w14:paraId="23B01002" w14:textId="77777777" w:rsidR="00BA7158" w:rsidRDefault="00BA7158" w:rsidP="00BA7158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hanging="360"/>
      </w:pPr>
      <w:bookmarkStart w:id="0" w:name="_GoBack"/>
      <w:bookmarkEnd w:id="0"/>
    </w:p>
    <w:p w14:paraId="3462D61F" w14:textId="77777777" w:rsidR="00BA7158" w:rsidRPr="00BA7158" w:rsidRDefault="00BA7158" w:rsidP="00BA715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American Counseling Association. 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( 2014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ACA code of ethics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. Alexandria, VA: Author.</w:t>
      </w:r>
    </w:p>
    <w:p w14:paraId="4EBD4258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Balkin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R. S., &amp; Sheperis, C.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Evaluating and reporting statistical power in counseling research.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&amp; Development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89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268– 272. doi:</w:t>
      </w:r>
      <w:hyperlink r:id="rId5" w:tgtFrame="_blank" w:tooltip="Link to external resource: 10.1002/j.15566678.2011.tb00088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10.1002/j.15566678.2011.tb00088.x</w:t>
        </w:r>
      </w:hyperlink>
    </w:p>
    <w:p w14:paraId="4DA71710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Brewster, M., Moradi, B.,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DeBlaere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C., &amp; Velez, B.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Navigating the borderlands: The roles of minority stressors, bicultural self-efficacy, and cognitive flexibility in the mental health of bisexual individuals.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60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543– 556. doi:</w:t>
      </w:r>
      <w:hyperlink r:id="rId6" w:tgtFrame="_blank" w:tooltip="Link to external resource: 10.1037/a0033224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10.1037/a0033224</w:t>
        </w:r>
      </w:hyperlink>
    </w:p>
    <w:p w14:paraId="1E2CACA3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Brondolo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E., Hausmann, L. M., Jhalani, J.,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Pencille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M., Atencio-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Bacayon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, J., Kumar, A., … Schwartz, 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J.( 2011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Dimensions of perceived racism and self-reported health: Examination of racial/ethnic differences and potential mediators.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Annals of Behavioral Medicine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42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14– 28. doi:</w:t>
      </w:r>
      <w:hyperlink r:id="rId7" w:tgtFrame="_blank" w:tooltip="Link to external resource: 10.1007/s12160-011-9265-1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10.1007/s12160-011-9265-1</w:t>
        </w:r>
      </w:hyperlink>
    </w:p>
    <w:p w14:paraId="32E7AB4D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Brondolo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E., Kelly, K. P., Coakley, V., Gordon, T., Thompson, S., Levy, E., …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Contrada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R.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).The Perceived Ethnic Discrimination Questionnaire: Development and preliminary validation of a community version.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Applied Social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35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335– 365. doi:</w:t>
      </w:r>
      <w:hyperlink r:id="rId8" w:tgtFrame="_blank" w:tooltip="Link to external resource: 10.1111/j.1559-1816.2005.tb02124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10.1111/j.1559-1816.2005.tb02124.x</w:t>
        </w:r>
      </w:hyperlink>
    </w:p>
    <w:p w14:paraId="7CA38AC0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Carter, R. T.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( 2007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Racism and psychological and emotional injury: Recognizing and assessing race-based traumatic stress.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The Counseling Psychologist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35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13– 105. doi:</w:t>
      </w:r>
      <w:hyperlink r:id="rId9" w:tgtFrame="_blank" w:tooltip="Link to external resource: 10.1177/0011000006292033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10.1177/0011000006292033</w:t>
        </w:r>
      </w:hyperlink>
    </w:p>
    <w:p w14:paraId="290EE987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Carter, R. T., &amp; Sant-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Barket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 M.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Assessment of the impact of racial discrimination and racism: How to use the Race-Based Traumatic Stress Symptom Scale in practice.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Traumatology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,32– 39. doi:</w:t>
      </w:r>
      <w:hyperlink r:id="rId10" w:tgtFrame="_blank" w:tooltip="Link to external resource: 10.1037/trm0000018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10.1037/trm0000018</w:t>
        </w:r>
      </w:hyperlink>
    </w:p>
    <w:p w14:paraId="3C21AA99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Chao, R. C.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( 2012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Racial/ethnic identity, gender</w:t>
      </w:r>
      <w:r w:rsidRPr="00BA7158">
        <w:rPr>
          <w:rFonts w:ascii="Cambria Math" w:eastAsia="Times New Roman" w:hAnsi="Cambria Math" w:cs="Cambria Math"/>
          <w:color w:val="1C1D1E"/>
          <w:sz w:val="21"/>
          <w:szCs w:val="21"/>
        </w:rPr>
        <w:t>‐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role attitudes, and multicultural counseling competence: The role of multicultural counseling training.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&amp; Development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90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,35– 44. doi:</w:t>
      </w:r>
      <w:hyperlink r:id="rId11" w:tgtFrame="_blank" w:tooltip="Link to external resource: 10.1002/j.1556-6676.2013.00082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10.1002/j.1556-6676.2013.00082.x</w:t>
        </w:r>
      </w:hyperlink>
    </w:p>
    <w:p w14:paraId="729A7F27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Cheng, C., &amp; Lee, F.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( 2009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Multiracial identity integration: Perceptions of conflict and distance among multiracial individuals.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Social Issues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51– 68. doi:</w:t>
      </w:r>
      <w:hyperlink r:id="rId12" w:tgtFrame="_blank" w:tooltip="Link to external resource: 10.1111/j.1540-4560.2008.01587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10.1111/j.1540-4560.2008.01587.x</w:t>
        </w:r>
      </w:hyperlink>
    </w:p>
    <w:p w14:paraId="2C0CF7A0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Cohen,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( 1988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Statistical power analysis for the behavioral sciences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nd ed.). Mahwah, NJ: Erlbaum.</w:t>
      </w:r>
    </w:p>
    <w:p w14:paraId="088483BA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Costarelli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Ingroup ambivalence and experienced discomfort: The moderating roles of affective vs. cognitive attitudinal basis and group identification.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Group Dynamics: Theory, Research, and Practice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187– 200. doi:</w:t>
      </w:r>
      <w:hyperlink r:id="rId13" w:tgtFrame="_blank" w:tooltip="Link to external resource: 10.1037/a0021959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10.1037/a0021959</w:t>
        </w:r>
      </w:hyperlink>
    </w:p>
    <w:p w14:paraId="5EBE3ECD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lastRenderedPageBreak/>
        <w:t>Costarelli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Gerłowska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I am not prejudiced towards ‘them’ … I am ambivalent! The moderating roles of attitudinal basis and motivation to respond without prejudice.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Group Dynamics: Theory, Research, And Practice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19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1– 14. doi:</w:t>
      </w:r>
      <w:hyperlink r:id="rId14" w:tgtFrame="_blank" w:tooltip="Link to external resource: 10.1037/gdn0000017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10.1037/gdn0000017</w:t>
        </w:r>
      </w:hyperlink>
    </w:p>
    <w:p w14:paraId="437C1C35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Day-Vines, N. L., Wood, S. M.,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Grothaus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T.,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Craigen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L., Holman, A., Dotson-Blake, K., &amp; Douglass, M.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( 2007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Broaching the subjects of race, ethnicity, and culture during the counseling process.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&amp; Development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85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401– 409. doi:</w:t>
      </w:r>
      <w:hyperlink r:id="rId15" w:tgtFrame="_blank" w:tooltip="Link to external resource: 10.1002/j.1556-6678.2007.tb00608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10.1002/j.1556-6678.2007.tb00608.x</w:t>
        </w:r>
      </w:hyperlink>
    </w:p>
    <w:p w14:paraId="0B530003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Evans, A. M., &amp; Ramsay, K.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Multiracial and biracial individuals: A content analysis of counseling journals, 1991–2013.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Multicultural Counseling and Development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43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262– 274. doi:</w:t>
      </w:r>
      <w:hyperlink r:id="rId16" w:tgtFrame="_blank" w:tooltip="Link to external resource: 10.1002/jmcd.12020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10.1002/jmcd.12020</w:t>
        </w:r>
      </w:hyperlink>
    </w:p>
    <w:p w14:paraId="0A343601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Faul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F.,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Erdfelder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E., Buchner, A., &amp; Lang, A. G.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( 2009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Statistical power analyses using G*Power 3.1: Tests for correlation and regression analyses.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Behavior Research Methods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1149– 1160. doi:</w:t>
      </w:r>
      <w:hyperlink r:id="rId17" w:tgtFrame="_blank" w:tooltip="Link to external resource: 10.3738/BRM.41.4.1149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10.3738/BRM.41.4.1149</w:t>
        </w:r>
      </w:hyperlink>
    </w:p>
    <w:p w14:paraId="10087FB6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Field, A. P.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Discovering statistics using SPSS: And sex, drugs and rock ‘</w:t>
      </w:r>
      <w:proofErr w:type="spellStart"/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n’roll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. Los Angeles, CA: Sage.</w:t>
      </w:r>
    </w:p>
    <w:p w14:paraId="31181733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Fischer, D. G., &amp; Fick, C.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( 1993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Measuring social desirability: Short forms of the Marlowe–Crowne Social Desirability Scale.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Educational and Psychological Measurement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53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417– 424. doi:</w:t>
      </w:r>
      <w:hyperlink r:id="rId18" w:tgtFrame="_blank" w:tooltip="Link to external resource: 10.1177/0013164493053002011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10.1177/0013164493053002011</w:t>
        </w:r>
      </w:hyperlink>
    </w:p>
    <w:p w14:paraId="043ECE35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Fisher, S. S., Reynolds, J. J., Hsu, W. W., Barnes, J. B., &amp; Tyler, K. K.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( 2014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Examining multiracial youth in context: Ethnic identity development and mental health outcomes.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Youth &amp; Adolescence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43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1688– 1699. doi:</w:t>
      </w:r>
      <w:hyperlink r:id="rId19" w:tgtFrame="_blank" w:tooltip="Link to external resource: 10.1007/s10964-014-0163-2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10.1007/s10964-014-0163-2</w:t>
        </w:r>
      </w:hyperlink>
    </w:p>
    <w:p w14:paraId="78797016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Gaither, S.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“Mixed” results: Multiracial research and identity explorations.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Current Directions in Psychological Science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24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114– 119. doi:</w:t>
      </w:r>
      <w:hyperlink r:id="rId20" w:tgtFrame="_blank" w:tooltip="Link to external resource: 10.1177/0963721414558115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10.1177/0963721414558115</w:t>
        </w:r>
      </w:hyperlink>
    </w:p>
    <w:p w14:paraId="65CDFBF8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Giamo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L. S., Schmitt, M. T.,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Outten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H. R.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( 2012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Perceived discrimination, group identification, and life satisfaction among multiracial people: A test of the rejection-identification model.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Cultural Diversity and Ethnic Minority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18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319– 328. doi:</w:t>
      </w:r>
      <w:hyperlink r:id="rId21" w:tgtFrame="_blank" w:tooltip="Link to external resource: 10.1037/a0029729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10.1037/a0029729</w:t>
        </w:r>
      </w:hyperlink>
    </w:p>
    <w:p w14:paraId="2A483C3A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Hayes, A. F.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Introduction to mediation, moderation, and conditional process analysis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. New York, NY: Guilford Press.</w:t>
      </w:r>
    </w:p>
    <w:p w14:paraId="303B3C76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Henriksen, R. C., &amp; Paladino, D. A.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( 2009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Counseling multiple heritage individuals, couples, and families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. Alexandria, VA: American Counseling Association.</w:t>
      </w:r>
    </w:p>
    <w:p w14:paraId="6B8B47F7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Jackson, K. F.,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Yoo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H., Guevarra, R. J., &amp; Harrington, B. A.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( 2012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Role of identity integration on the relationship between perceived racial discrimination and psychological adjustment of multiracial people.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59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240– 250. doi:</w:t>
      </w:r>
      <w:hyperlink r:id="rId22" w:tgtFrame="_blank" w:tooltip="Link to external resource: 10.1037/a0027639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10.1037/a0027639</w:t>
        </w:r>
      </w:hyperlink>
    </w:p>
    <w:p w14:paraId="5954CB69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Johnson, A., &amp; Williams, D.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White racial identity, color</w:t>
      </w:r>
      <w:r w:rsidRPr="00BA7158">
        <w:rPr>
          <w:rFonts w:ascii="Cambria Math" w:eastAsia="Times New Roman" w:hAnsi="Cambria Math" w:cs="Cambria Math"/>
          <w:color w:val="1C1D1E"/>
          <w:sz w:val="21"/>
          <w:szCs w:val="21"/>
        </w:rPr>
        <w:t>‐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blind racial attitudes, and multicultural counseling competence.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Cultural Diversity and Ethnic Minority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440– 449. doi:</w:t>
      </w:r>
      <w:hyperlink r:id="rId23" w:tgtFrame="_blank" w:tooltip="Link to external resource: 10.1037/a0037533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10.1037/a0037533</w:t>
        </w:r>
      </w:hyperlink>
    </w:p>
    <w:p w14:paraId="250C5E94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Kim, K. H., Lu, J., &amp; Estrada-Hernandez, N.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Attitudes toward people with disabilities: The tripartite model, social desirability, and other controversial variables.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Asia Pacific Counseling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23– 37.</w:t>
      </w:r>
    </w:p>
    <w:p w14:paraId="669508AA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Kline, P.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( 2000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The handbook of psychological testing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. New York, NY: Routledge.</w:t>
      </w:r>
    </w:p>
    <w:p w14:paraId="7E7A44BC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lastRenderedPageBreak/>
        <w:t>Kwok, J., Atencio, J., Ullah, J.,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Crupi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R., Chen, D., Roth, A. R., …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Brondolo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The Perceived Ethnic Discrimination Questionnaire–Community Version: Validation in a multiethnic Asian sample.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Cultural Diversity and Ethnic Minority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17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271– 282. doi:</w:t>
      </w:r>
      <w:hyperlink r:id="rId24" w:tgtFrame="_blank" w:tooltip="Link to external resource: 10.1037/a0024034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10.1037/a0024034</w:t>
        </w:r>
      </w:hyperlink>
    </w:p>
    <w:p w14:paraId="33ABDE7A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Leach, C. W., van 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Zomeren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M.,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Zebel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Vliek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M. W.,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Pennekamp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 F.,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Doosje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B., &amp; Spears, R.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( 2008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Group-level self-definition and self-investment: A hierarchical (multicomponent) model of in-group identification.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Personality and Social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95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144– 165. doi:</w:t>
      </w:r>
      <w:hyperlink r:id="rId25" w:tgtFrame="_blank" w:tooltip="Link to external resource: 10.1037/0022-3514.95.1.144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10.1037/0022-3514.95.1.144</w:t>
        </w:r>
      </w:hyperlink>
    </w:p>
    <w:p w14:paraId="6382C3A9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Loo, R., &amp; Thorpe, K.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( 2000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Confirmatory factor analyses of the full and short versions of the Marlowe–Crowne Social Desirability Scale.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Social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140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628– 635.</w:t>
      </w:r>
    </w:p>
    <w:p w14:paraId="2A992654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Lou, E., &amp; Lalonde, R. N.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). Signs of transcendence? A changing landscape of 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multiraciality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 in the 21st century.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International Journal of Intercultural Relations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85– 95. doi:</w:t>
      </w:r>
      <w:hyperlink r:id="rId26" w:tgtFrame="_blank" w:tooltip="Link to external resource: 10.1016/j.ijintrel.2015.01.004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10.1016/j.ijintrel.2015.01.004</w:t>
        </w:r>
      </w:hyperlink>
    </w:p>
    <w:p w14:paraId="506028A0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Marks, A. K., Patton, F., &amp; Coil, C.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Being bicultural: A mixed-methods study of adolescents’ implicitly and explicitly measured multiethnic identities.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Developmental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47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270– 288. doi:</w:t>
      </w:r>
      <w:hyperlink r:id="rId27" w:tgtFrame="_blank" w:tooltip="Link to external resource: 10.1037/a0020730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10.1037/a0020730</w:t>
        </w:r>
      </w:hyperlink>
    </w:p>
    <w:p w14:paraId="1403603D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Middleton, R. A.,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Ergüner</w:t>
      </w:r>
      <w:r w:rsidRPr="00BA7158">
        <w:rPr>
          <w:rFonts w:ascii="Cambria Math" w:eastAsia="Times New Roman" w:hAnsi="Cambria Math" w:cs="Cambria Math"/>
          <w:color w:val="1C1D1E"/>
          <w:sz w:val="21"/>
          <w:szCs w:val="21"/>
        </w:rPr>
        <w:t>‐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Tekinalp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B., Williams, N. F., Stadler, H. A., &amp; Dow, J.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Racial identity development and multicultural counseling competencies of White mental health practitioners.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International Journal of Psychology &amp; Psychological Therapy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201– 218.</w:t>
      </w:r>
    </w:p>
    <w:p w14:paraId="608FBD07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Minium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E. W., Clarke, R. B.,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Coladarci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, T., 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( 1999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Elements of statistical reasoning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nd ed.).Hoboken, NJ: Wiley.</w:t>
      </w:r>
    </w:p>
    <w:p w14:paraId="0553B094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Neville, H. A.,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Awad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G. H.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( 2014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Why racial color</w:t>
      </w:r>
      <w:r w:rsidRPr="00BA7158">
        <w:rPr>
          <w:rFonts w:ascii="Cambria Math" w:eastAsia="Times New Roman" w:hAnsi="Cambria Math" w:cs="Cambria Math"/>
          <w:color w:val="1C1D1E"/>
          <w:sz w:val="21"/>
          <w:szCs w:val="21"/>
        </w:rPr>
        <w:t>‐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blindness is myopic.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American Psychologist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69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,313– 314. doi:</w:t>
      </w:r>
      <w:hyperlink r:id="rId28" w:tgtFrame="_blank" w:tooltip="Link to external resource: 10.1037/a0036298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10.1037/a0036298</w:t>
        </w:r>
      </w:hyperlink>
    </w:p>
    <w:p w14:paraId="76A9DAFB" w14:textId="77777777" w:rsidR="00BA7158" w:rsidRPr="00BA7158" w:rsidRDefault="00BA7158" w:rsidP="00BA7158">
      <w:p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rPr>
          <w:rFonts w:ascii="Arial" w:eastAsia="Times New Roman" w:hAnsi="Arial" w:cs="Arial"/>
          <w:color w:val="1C1D1E"/>
          <w:sz w:val="21"/>
          <w:szCs w:val="21"/>
        </w:rPr>
      </w:pPr>
    </w:p>
    <w:p w14:paraId="6D42B861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Neville, H. A.,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Awad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G. H., Brooks, J. E., Flores, M. P.,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Bluemel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Color-blind racial ideology: Theory, training, and measurement implications in psychology.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American Psychologist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68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,455– 466. doi:</w:t>
      </w:r>
      <w:hyperlink r:id="rId29" w:tgtFrame="_blank" w:tooltip="Link to external resource: 10.1037/a0033282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10.1037/a0033282</w:t>
        </w:r>
      </w:hyperlink>
    </w:p>
    <w:p w14:paraId="33A86257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Neville, H., Lilly, R. L., Duran, G., Lee, R. M., &amp; Browne, L.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( 2000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Construction and initial validation of the Color-Blind Racial Attitudes Scale (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CoBRAS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proofErr w:type="gramStart"/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47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( 1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), 59– 70. doi:</w:t>
      </w:r>
      <w:hyperlink r:id="rId30" w:tgtFrame="_blank" w:tooltip="Link to external resource: 10.1037/0022-0167.47.1.59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10.1037/0022-0167.47.1.59</w:t>
        </w:r>
      </w:hyperlink>
    </w:p>
    <w:p w14:paraId="5DD17C3F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Neville, H. A.,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Poteat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V. P., Lewis, J. A.,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Spanierman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L. B.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( 2014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). Changes in White college students’ color-blind racial ideology over 4 years: Do diversity experiences make a </w:t>
      </w:r>
      <w:proofErr w:type="spellStart"/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difference?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</w:t>
      </w:r>
      <w:proofErr w:type="spellEnd"/>
      <w:proofErr w:type="gramEnd"/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 xml:space="preserve"> of Counseling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179– 190. doi:</w:t>
      </w:r>
      <w:hyperlink r:id="rId31" w:tgtFrame="_blank" w:tooltip="Link to external resource: 10.1037/a0035168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10.1037/a0035168</w:t>
        </w:r>
      </w:hyperlink>
    </w:p>
    <w:p w14:paraId="48985228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Nunnally, J. C.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( 1978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Psychometric theory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. New York, NY: McGraw-Hill.</w:t>
      </w:r>
    </w:p>
    <w:p w14:paraId="16949722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Offermann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L. R., Basford, T. E.,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Graebner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R., Jaffer, S., De Graaf, S. B., &amp; Kaminsky, S.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( 2014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).See no evil: Color blindness and perceptions of subtle racial discrimination in the workplace.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Cultural Diversity and Ethnic Minority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20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499– 507. doi:</w:t>
      </w:r>
      <w:hyperlink r:id="rId32" w:tgtFrame="_blank" w:tooltip="Link to external resource: 10.1037/a0037237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10.1037/a0037237</w:t>
        </w:r>
      </w:hyperlink>
    </w:p>
    <w:p w14:paraId="5D76BB95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lastRenderedPageBreak/>
        <w:t>Poston, W.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( 1990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The biracial identity development model: A needed addition.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&amp; Development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69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152– 155. doi:</w:t>
      </w:r>
      <w:hyperlink r:id="rId33" w:tgtFrame="_blank" w:tooltip="Link to external resource: 10.1002/j.1556-6676.1990.tb01477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10.1002/j.1556-6676.1990.tb01477.x</w:t>
        </w:r>
      </w:hyperlink>
    </w:p>
    <w:p w14:paraId="2F0720DE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Ratts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M. J., Singh, A. A., Nassar-McMillan, S., Butler, S. K., &amp; McCullough, J. R.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Multicultural and social justice counseling competencies. Retrieved from </w:t>
      </w:r>
      <w:hyperlink r:id="rId34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http://www.counseling.org/docs/default-source/competencies/multicultural-and-social-justice-counseling-competencies.pdf?sfvrsn=20</w:t>
        </w:r>
      </w:hyperlink>
    </w:p>
    <w:p w14:paraId="3F84A10A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Rockquemore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K. A.,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Brunsma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D. L., &amp; Delgado, D.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( 2009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Racing to theory or retheorizing race? Understanding the struggle to build a multiracial identity theory.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Social Issues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65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13– 34. doi:</w:t>
      </w:r>
      <w:hyperlink r:id="rId35" w:tgtFrame="_blank" w:tooltip="Link to external resource: 10.1111/j.1540-4560.2008.01585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10.1111/j.1540-4560.2008.01585.x</w:t>
        </w:r>
      </w:hyperlink>
    </w:p>
    <w:p w14:paraId="5E22E5E8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Root, M. P.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). Reconstructing race, rethinking ethnicity. In A. 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Bellack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 xml:space="preserve"> &amp; M. 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Hersen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 (Eds.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),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Comprehensive</w:t>
      </w:r>
      <w:proofErr w:type="gramEnd"/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 xml:space="preserve"> clinical psychology: Sociocultural and individual differences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 (Vol. 10, pp. 141– 160).New York, NY: Elsevier.</w:t>
      </w:r>
    </w:p>
    <w:p w14:paraId="7BDAD6FC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Shih, M., &amp; Sanchez, D. T.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Perspectives and research on the positive and negative implications of having multiple racial identities.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Psychology Bulletin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131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569– 591. doi:</w:t>
      </w:r>
      <w:hyperlink r:id="rId36" w:tgtFrame="_blank" w:tooltip="Link to external resource: 10.1037/0033-2909.131.4.569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10.1037/0033-2909.131.4.569</w:t>
        </w:r>
      </w:hyperlink>
    </w:p>
    <w:p w14:paraId="15767C5B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Smith, E.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( 1991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Ethnic identity development: Toward the development of a theory within the context of majority/minority status.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&amp; Development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70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181– 188. doi:</w:t>
      </w:r>
      <w:hyperlink r:id="rId37" w:tgtFrame="_blank" w:tooltip="Link to external resource: 10.1002/j.1556-6676.1991.tb01581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10.1002/j.1556-6676.1991.tb01581.x</w:t>
        </w:r>
      </w:hyperlink>
    </w:p>
    <w:p w14:paraId="7D8D7DCE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Stepney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C. T., Sanchez, D. T., &amp; Handy, P.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( 2015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Perceptions of parents’ ethnic identities and the personal ethnic-identity and racial attitudes of biracial adults.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Cultural Diversity and Ethnic Minority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65– 75. doi:</w:t>
      </w:r>
      <w:hyperlink r:id="rId38" w:tgtFrame="_blank" w:tooltip="Link to external resource: 10.1037/a0037542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10.1037/a0037542</w:t>
        </w:r>
      </w:hyperlink>
    </w:p>
    <w:p w14:paraId="3820445E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Strahan, R.,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Gerbasi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K. C.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( 1972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Short, homogeneous versions of the Marlowe–Crowne Social Desirability Scale.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Clinical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28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191– 193.</w:t>
      </w:r>
    </w:p>
    <w:p w14:paraId="48EB9FCB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Sue, D. W.,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Capodilupo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C. M., Torino, G. C.,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Bucceri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J. M., Holder, A. M. B., Nadal, K. L.,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Esquilin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M.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( 2007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Racial microaggressions in everyday life: Implications for clinical practice.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American Psychologist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62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271– 286. doi:</w:t>
      </w:r>
      <w:hyperlink r:id="rId39" w:tgtFrame="_blank" w:tooltip="Link to external resource: 10.1037/0003-066X.62.4.271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10.1037/0003-066X.62.4.271</w:t>
        </w:r>
      </w:hyperlink>
    </w:p>
    <w:p w14:paraId="125DF9D4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Sue, D. W., &amp; Sue, D.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Counseling the culturally diverse: Theory and practice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( 6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th ed.).Hoboken, NJ: Wiley.</w:t>
      </w:r>
    </w:p>
    <w:p w14:paraId="3A45EDA4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Terry, R. R., &amp; Winston, C.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( 2010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Personality characteristic adaptations: Multiracial adolescents’ patterns of racial self-identification change.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Research on Adolescence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20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432– 455. doi:</w:t>
      </w:r>
      <w:hyperlink r:id="rId40" w:tgtFrame="_blank" w:tooltip="Link to external resource: 10.1111/j.1532-7795.2010.00638.x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10.1111/j.1532-7795.2010.00638.x</w:t>
        </w:r>
      </w:hyperlink>
    </w:p>
    <w:p w14:paraId="27BA8C30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Tinsley, H. A., &amp; Tinsley, D. J.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( 1987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Uses of factor analysis in counseling psychology research.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34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414– 424. doi:</w:t>
      </w:r>
      <w:hyperlink r:id="rId41" w:tgtFrame="_blank" w:tooltip="Link to external resource: 10.1037/0022-0167.34.4.414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10.1037/0022-0167.34.4.414</w:t>
        </w:r>
      </w:hyperlink>
    </w:p>
    <w:p w14:paraId="3AA0DE96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Tynes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B. M.,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Markoe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 L.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( 2010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The role of color-blind racial attitudes in reactions to racial discrimination on social network sites.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Diversity in Higher Education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3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1– 13. doi:</w:t>
      </w:r>
      <w:hyperlink r:id="rId42" w:tgtFrame="_blank" w:tooltip="Link to external resource: 10.1037/a0018683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10.1037/a0018683</w:t>
        </w:r>
      </w:hyperlink>
    </w:p>
    <w:p w14:paraId="4887EF77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Trimble, J. E.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( 2007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Prolegomena for the connotation of construct use in the measurement of ethnic and racial identity.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Journal of Counseling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54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247– 258. doi:</w:t>
      </w:r>
      <w:hyperlink r:id="rId43" w:tgtFrame="_blank" w:tooltip="Link to external resource: 10.1037/0022-0167.54.3.247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10.1037/0022-0167.54.3.247</w:t>
        </w:r>
      </w:hyperlink>
    </w:p>
    <w:p w14:paraId="21FA934E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lastRenderedPageBreak/>
        <w:t>van Dick, R., van Knippenberg, D.,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Hagele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S., Guillaume, Y.,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Brodbeck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F.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( 2008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Group diversity and group identification: The moderating role of diversity beliefs.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Human Relations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61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1463– 1492. doi:</w:t>
      </w:r>
      <w:hyperlink r:id="rId44" w:tgtFrame="_blank" w:tooltip="Link to external resource: 10.1177/0018726708095711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10.1177/0018726708095711</w:t>
        </w:r>
      </w:hyperlink>
    </w:p>
    <w:p w14:paraId="24F1E078" w14:textId="77777777" w:rsidR="00BA7158" w:rsidRPr="00BA7158" w:rsidRDefault="00BA7158" w:rsidP="00BA7158">
      <w:pPr>
        <w:numPr>
          <w:ilvl w:val="0"/>
          <w:numId w:val="1"/>
        </w:numPr>
        <w:pBdr>
          <w:top w:val="single" w:sz="6" w:space="11" w:color="D4D1C8"/>
        </w:pBdr>
        <w:shd w:val="clear" w:color="auto" w:fill="FFFFFF"/>
        <w:spacing w:before="225" w:after="100" w:afterAutospacing="1" w:line="240" w:lineRule="auto"/>
        <w:ind w:left="0"/>
        <w:rPr>
          <w:rFonts w:ascii="Arial" w:eastAsia="Times New Roman" w:hAnsi="Arial" w:cs="Arial"/>
          <w:color w:val="1C1D1E"/>
          <w:sz w:val="21"/>
          <w:szCs w:val="21"/>
        </w:rPr>
      </w:pPr>
      <w:r w:rsidRPr="00BA7158">
        <w:rPr>
          <w:rFonts w:ascii="Arial" w:eastAsia="Times New Roman" w:hAnsi="Arial" w:cs="Arial"/>
          <w:color w:val="1C1D1E"/>
          <w:sz w:val="21"/>
          <w:szCs w:val="21"/>
        </w:rPr>
        <w:t>Zou, L. X., &amp; </w:t>
      </w:r>
      <w:proofErr w:type="spell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Dickter</w:t>
      </w:r>
      <w:proofErr w:type="spellEnd"/>
      <w:r w:rsidRPr="00BA7158">
        <w:rPr>
          <w:rFonts w:ascii="Arial" w:eastAsia="Times New Roman" w:hAnsi="Arial" w:cs="Arial"/>
          <w:color w:val="1C1D1E"/>
          <w:sz w:val="21"/>
          <w:szCs w:val="21"/>
        </w:rPr>
        <w:t>, C. L. </w:t>
      </w:r>
      <w:proofErr w:type="gramStart"/>
      <w:r w:rsidRPr="00BA7158">
        <w:rPr>
          <w:rFonts w:ascii="Arial" w:eastAsia="Times New Roman" w:hAnsi="Arial" w:cs="Arial"/>
          <w:color w:val="1C1D1E"/>
          <w:sz w:val="21"/>
          <w:szCs w:val="21"/>
        </w:rPr>
        <w:t>( 2013</w:t>
      </w:r>
      <w:proofErr w:type="gramEnd"/>
      <w:r w:rsidRPr="00BA7158">
        <w:rPr>
          <w:rFonts w:ascii="Arial" w:eastAsia="Times New Roman" w:hAnsi="Arial" w:cs="Arial"/>
          <w:color w:val="1C1D1E"/>
          <w:sz w:val="21"/>
          <w:szCs w:val="21"/>
        </w:rPr>
        <w:t>). Perceptions of racial confrontation: The role of color blindness and comment ambiguity. </w:t>
      </w:r>
      <w:r w:rsidRPr="00BA7158">
        <w:rPr>
          <w:rFonts w:ascii="Arial" w:eastAsia="Times New Roman" w:hAnsi="Arial" w:cs="Arial"/>
          <w:i/>
          <w:iCs/>
          <w:color w:val="1C1D1E"/>
          <w:sz w:val="21"/>
          <w:szCs w:val="21"/>
        </w:rPr>
        <w:t>Cultural Diversity and Ethnic Minority Psychology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</w:t>
      </w:r>
      <w:r w:rsidRPr="00BA7158">
        <w:rPr>
          <w:rFonts w:ascii="Arial" w:eastAsia="Times New Roman" w:hAnsi="Arial" w:cs="Arial"/>
          <w:b/>
          <w:bCs/>
          <w:color w:val="1C1D1E"/>
          <w:sz w:val="21"/>
          <w:szCs w:val="21"/>
        </w:rPr>
        <w:t>19</w:t>
      </w:r>
      <w:r w:rsidRPr="00BA7158">
        <w:rPr>
          <w:rFonts w:ascii="Arial" w:eastAsia="Times New Roman" w:hAnsi="Arial" w:cs="Arial"/>
          <w:color w:val="1C1D1E"/>
          <w:sz w:val="21"/>
          <w:szCs w:val="21"/>
        </w:rPr>
        <w:t>, 92– 96. doi:</w:t>
      </w:r>
      <w:hyperlink r:id="rId45" w:tgtFrame="_blank" w:tooltip="Link to external resource: 10.1037/a0031115" w:history="1">
        <w:r w:rsidRPr="00BA7158">
          <w:rPr>
            <w:rFonts w:ascii="Arial" w:eastAsia="Times New Roman" w:hAnsi="Arial" w:cs="Arial"/>
            <w:color w:val="005274"/>
            <w:sz w:val="21"/>
            <w:szCs w:val="21"/>
          </w:rPr>
          <w:t>10.1037/a0031115</w:t>
        </w:r>
      </w:hyperlink>
    </w:p>
    <w:p w14:paraId="6E3D19DB" w14:textId="77777777" w:rsidR="00BA7158" w:rsidRDefault="00BA7158"/>
    <w:sectPr w:rsidR="00BA7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E58DB"/>
    <w:multiLevelType w:val="multilevel"/>
    <w:tmpl w:val="124A0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158"/>
    <w:rsid w:val="00BA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8B928"/>
  <w15:chartTrackingRefBased/>
  <w15:docId w15:val="{879D0C67-A0F1-4C8B-BDF0-0F27BDFC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BA7158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BA7158"/>
    <w:pPr>
      <w:spacing w:before="100" w:beforeAutospacing="1" w:after="100" w:afterAutospacing="1" w:line="240" w:lineRule="auto"/>
    </w:pPr>
    <w:rPr>
      <w:rFonts w:eastAsia="Times New Roman"/>
      <w:color w:val="auto"/>
    </w:rPr>
  </w:style>
  <w:style w:type="character" w:customStyle="1" w:styleId="groupname">
    <w:name w:val="groupname"/>
    <w:basedOn w:val="DefaultParagraphFont"/>
    <w:rsid w:val="00BA7158"/>
  </w:style>
  <w:style w:type="character" w:customStyle="1" w:styleId="pubyear">
    <w:name w:val="pubyear"/>
    <w:basedOn w:val="DefaultParagraphFont"/>
    <w:rsid w:val="00BA7158"/>
  </w:style>
  <w:style w:type="character" w:customStyle="1" w:styleId="booktitle">
    <w:name w:val="booktitle"/>
    <w:basedOn w:val="DefaultParagraphFont"/>
    <w:rsid w:val="00BA7158"/>
  </w:style>
  <w:style w:type="character" w:customStyle="1" w:styleId="publisherlocation">
    <w:name w:val="publisherlocation"/>
    <w:basedOn w:val="DefaultParagraphFont"/>
    <w:rsid w:val="00BA7158"/>
  </w:style>
  <w:style w:type="character" w:styleId="Hyperlink">
    <w:name w:val="Hyperlink"/>
    <w:basedOn w:val="DefaultParagraphFont"/>
    <w:uiPriority w:val="99"/>
    <w:semiHidden/>
    <w:unhideWhenUsed/>
    <w:rsid w:val="00BA715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7158"/>
    <w:rPr>
      <w:color w:val="800080"/>
      <w:u w:val="single"/>
    </w:rPr>
  </w:style>
  <w:style w:type="character" w:customStyle="1" w:styleId="author">
    <w:name w:val="author"/>
    <w:basedOn w:val="DefaultParagraphFont"/>
    <w:rsid w:val="00BA7158"/>
  </w:style>
  <w:style w:type="character" w:customStyle="1" w:styleId="articletitle">
    <w:name w:val="articletitle"/>
    <w:basedOn w:val="DefaultParagraphFont"/>
    <w:rsid w:val="00BA7158"/>
  </w:style>
  <w:style w:type="character" w:customStyle="1" w:styleId="vol">
    <w:name w:val="vol"/>
    <w:basedOn w:val="DefaultParagraphFont"/>
    <w:rsid w:val="00BA7158"/>
  </w:style>
  <w:style w:type="character" w:customStyle="1" w:styleId="pagefirst">
    <w:name w:val="pagefirst"/>
    <w:basedOn w:val="DefaultParagraphFont"/>
    <w:rsid w:val="00BA7158"/>
  </w:style>
  <w:style w:type="character" w:customStyle="1" w:styleId="pagelast">
    <w:name w:val="pagelast"/>
    <w:basedOn w:val="DefaultParagraphFont"/>
    <w:rsid w:val="00BA7158"/>
  </w:style>
  <w:style w:type="character" w:customStyle="1" w:styleId="edition">
    <w:name w:val="edition"/>
    <w:basedOn w:val="DefaultParagraphFont"/>
    <w:rsid w:val="00BA7158"/>
  </w:style>
  <w:style w:type="character" w:customStyle="1" w:styleId="citedissue">
    <w:name w:val="citedissue"/>
    <w:basedOn w:val="DefaultParagraphFont"/>
    <w:rsid w:val="00BA7158"/>
  </w:style>
  <w:style w:type="character" w:customStyle="1" w:styleId="othertitle">
    <w:name w:val="othertitle"/>
    <w:basedOn w:val="DefaultParagraphFont"/>
    <w:rsid w:val="00BA7158"/>
  </w:style>
  <w:style w:type="character" w:customStyle="1" w:styleId="editor">
    <w:name w:val="editor"/>
    <w:basedOn w:val="DefaultParagraphFont"/>
    <w:rsid w:val="00BA7158"/>
  </w:style>
  <w:style w:type="character" w:customStyle="1" w:styleId="Heading4Char">
    <w:name w:val="Heading 4 Char"/>
    <w:basedOn w:val="DefaultParagraphFont"/>
    <w:link w:val="Heading4"/>
    <w:uiPriority w:val="9"/>
    <w:rsid w:val="00BA7158"/>
    <w:rPr>
      <w:rFonts w:eastAsia="Times New Roman"/>
      <w:b/>
      <w:b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5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j.1559-1816.2005.tb02124.x" TargetMode="External"/><Relationship Id="rId13" Type="http://schemas.openxmlformats.org/officeDocument/2006/relationships/hyperlink" Target="https://doi.org/10.1037/a0021959" TargetMode="External"/><Relationship Id="rId18" Type="http://schemas.openxmlformats.org/officeDocument/2006/relationships/hyperlink" Target="https://doi.org/10.1177/0013164493053002011" TargetMode="External"/><Relationship Id="rId26" Type="http://schemas.openxmlformats.org/officeDocument/2006/relationships/hyperlink" Target="https://doi.org/10.1016/j.ijintrel.2015.01.004" TargetMode="External"/><Relationship Id="rId39" Type="http://schemas.openxmlformats.org/officeDocument/2006/relationships/hyperlink" Target="https://doi.org/10.1037/0003-066X.62.4.27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37/a0029729" TargetMode="External"/><Relationship Id="rId34" Type="http://schemas.openxmlformats.org/officeDocument/2006/relationships/hyperlink" Target="http://www.counseling.org/docs/default-source/competencies/multicultural-and-social-justice-counseling-competencies.pdf?sfvrsn=20" TargetMode="External"/><Relationship Id="rId42" Type="http://schemas.openxmlformats.org/officeDocument/2006/relationships/hyperlink" Target="https://doi.org/10.1037/a0018683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doi.org/10.1007/s12160-011-9265-1" TargetMode="External"/><Relationship Id="rId12" Type="http://schemas.openxmlformats.org/officeDocument/2006/relationships/hyperlink" Target="https://doi.org/10.1111/j.1540-4560.2008.01587.x" TargetMode="External"/><Relationship Id="rId17" Type="http://schemas.openxmlformats.org/officeDocument/2006/relationships/hyperlink" Target="https://doi.org/10.3738/BRM.41.4.1149" TargetMode="External"/><Relationship Id="rId25" Type="http://schemas.openxmlformats.org/officeDocument/2006/relationships/hyperlink" Target="https://doi.org/10.1037/0022-3514.95.1.144" TargetMode="External"/><Relationship Id="rId33" Type="http://schemas.openxmlformats.org/officeDocument/2006/relationships/hyperlink" Target="https://doi.org/10.1002/j.1556-6676.1990.tb01477.x" TargetMode="External"/><Relationship Id="rId38" Type="http://schemas.openxmlformats.org/officeDocument/2006/relationships/hyperlink" Target="https://doi.org/10.1037/a0037542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1002/jmcd.12020" TargetMode="External"/><Relationship Id="rId20" Type="http://schemas.openxmlformats.org/officeDocument/2006/relationships/hyperlink" Target="https://doi.org/10.1177/0963721414558115" TargetMode="External"/><Relationship Id="rId29" Type="http://schemas.openxmlformats.org/officeDocument/2006/relationships/hyperlink" Target="https://doi.org/10.1037/a0033282" TargetMode="External"/><Relationship Id="rId41" Type="http://schemas.openxmlformats.org/officeDocument/2006/relationships/hyperlink" Target="https://doi.org/10.1037/0022-0167.34.4.41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37/a0033224" TargetMode="External"/><Relationship Id="rId11" Type="http://schemas.openxmlformats.org/officeDocument/2006/relationships/hyperlink" Target="https://doi.org/10.1002/j.1556-6676.2013.00082.x" TargetMode="External"/><Relationship Id="rId24" Type="http://schemas.openxmlformats.org/officeDocument/2006/relationships/hyperlink" Target="https://doi.org/10.1037/a0024034" TargetMode="External"/><Relationship Id="rId32" Type="http://schemas.openxmlformats.org/officeDocument/2006/relationships/hyperlink" Target="https://doi.org/10.1037/a0037237" TargetMode="External"/><Relationship Id="rId37" Type="http://schemas.openxmlformats.org/officeDocument/2006/relationships/hyperlink" Target="https://doi.org/10.1002/j.1556-6676.1991.tb01581.x" TargetMode="External"/><Relationship Id="rId40" Type="http://schemas.openxmlformats.org/officeDocument/2006/relationships/hyperlink" Target="https://doi.org/10.1111/j.1532-7795.2010.00638.x" TargetMode="External"/><Relationship Id="rId45" Type="http://schemas.openxmlformats.org/officeDocument/2006/relationships/hyperlink" Target="https://doi.org/10.1037/a0031115" TargetMode="External"/><Relationship Id="rId5" Type="http://schemas.openxmlformats.org/officeDocument/2006/relationships/hyperlink" Target="https://doi.org/10.1002/j.15566678.2011.tb00088.x" TargetMode="External"/><Relationship Id="rId15" Type="http://schemas.openxmlformats.org/officeDocument/2006/relationships/hyperlink" Target="https://doi.org/10.1002/j.1556-6678.2007.tb00608.x" TargetMode="External"/><Relationship Id="rId23" Type="http://schemas.openxmlformats.org/officeDocument/2006/relationships/hyperlink" Target="https://doi.org/10.1037/a0037533" TargetMode="External"/><Relationship Id="rId28" Type="http://schemas.openxmlformats.org/officeDocument/2006/relationships/hyperlink" Target="https://doi.org/10.1037/a0036298" TargetMode="External"/><Relationship Id="rId36" Type="http://schemas.openxmlformats.org/officeDocument/2006/relationships/hyperlink" Target="https://doi.org/10.1037/0033-2909.131.4.569" TargetMode="External"/><Relationship Id="rId10" Type="http://schemas.openxmlformats.org/officeDocument/2006/relationships/hyperlink" Target="https://doi.org/10.1037/trm0000018" TargetMode="External"/><Relationship Id="rId19" Type="http://schemas.openxmlformats.org/officeDocument/2006/relationships/hyperlink" Target="https://doi.org/10.1007/s10964-014-0163-2" TargetMode="External"/><Relationship Id="rId31" Type="http://schemas.openxmlformats.org/officeDocument/2006/relationships/hyperlink" Target="https://doi.org/10.1037/a0035168" TargetMode="External"/><Relationship Id="rId44" Type="http://schemas.openxmlformats.org/officeDocument/2006/relationships/hyperlink" Target="https://doi.org/10.1177/00187267080957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77/0011000006292033" TargetMode="External"/><Relationship Id="rId14" Type="http://schemas.openxmlformats.org/officeDocument/2006/relationships/hyperlink" Target="https://doi.org/10.1037/gdn0000017" TargetMode="External"/><Relationship Id="rId22" Type="http://schemas.openxmlformats.org/officeDocument/2006/relationships/hyperlink" Target="https://doi.org/10.1037/a0027639" TargetMode="External"/><Relationship Id="rId27" Type="http://schemas.openxmlformats.org/officeDocument/2006/relationships/hyperlink" Target="https://doi.org/10.1037/a0020730" TargetMode="External"/><Relationship Id="rId30" Type="http://schemas.openxmlformats.org/officeDocument/2006/relationships/hyperlink" Target="https://doi.org/10.1037/0022-0167.47.1.59" TargetMode="External"/><Relationship Id="rId35" Type="http://schemas.openxmlformats.org/officeDocument/2006/relationships/hyperlink" Target="https://doi.org/10.1111/j.1540-4560.2008.01585.x" TargetMode="External"/><Relationship Id="rId43" Type="http://schemas.openxmlformats.org/officeDocument/2006/relationships/hyperlink" Target="https://doi.org/10.1037/0022-0167.54.3.2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2584</Words>
  <Characters>14731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Dimples 3309</dc:creator>
  <cp:keywords/>
  <dc:description/>
  <cp:lastModifiedBy>Dimples 3309</cp:lastModifiedBy>
  <cp:revision>1</cp:revision>
  <dcterms:created xsi:type="dcterms:W3CDTF">2019-03-29T18:41:00Z</dcterms:created>
  <dcterms:modified xsi:type="dcterms:W3CDTF">2019-03-29T18:47:00Z</dcterms:modified>
</cp:coreProperties>
</file>